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796" w14:textId="205DEE54" w:rsidR="003B70F2" w:rsidRPr="003B70F2" w:rsidRDefault="003B70F2" w:rsidP="003B70F2">
      <w:pPr>
        <w:autoSpaceDE w:val="0"/>
        <w:autoSpaceDN w:val="0"/>
        <w:adjustRightInd w:val="0"/>
        <w:spacing w:after="321"/>
        <w:rPr>
          <w:rFonts w:cstheme="minorHAnsi"/>
          <w:b/>
          <w:bCs/>
          <w:kern w:val="0"/>
          <w:sz w:val="36"/>
          <w:szCs w:val="36"/>
        </w:rPr>
      </w:pPr>
      <w:r w:rsidRPr="003B70F2">
        <w:rPr>
          <w:rFonts w:cstheme="minorHAnsi"/>
          <w:b/>
          <w:bCs/>
          <w:kern w:val="0"/>
          <w:sz w:val="36"/>
          <w:szCs w:val="36"/>
        </w:rPr>
        <w:t xml:space="preserve">Objection to Planning Application </w:t>
      </w:r>
      <w:r w:rsidR="008C3524" w:rsidRPr="008C3524">
        <w:rPr>
          <w:rFonts w:cstheme="minorHAnsi"/>
          <w:b/>
          <w:bCs/>
          <w:kern w:val="0"/>
          <w:sz w:val="36"/>
          <w:szCs w:val="36"/>
        </w:rPr>
        <w:t>P24/01249/F</w:t>
      </w:r>
      <w:r w:rsidR="008C3524">
        <w:rPr>
          <w:rFonts w:cstheme="minorHAnsi"/>
          <w:b/>
          <w:bCs/>
          <w:kern w:val="0"/>
          <w:sz w:val="36"/>
          <w:szCs w:val="36"/>
        </w:rPr>
        <w:t xml:space="preserve"> </w:t>
      </w:r>
      <w:r w:rsidRPr="003B70F2">
        <w:rPr>
          <w:rFonts w:cstheme="minorHAnsi"/>
          <w:b/>
          <w:bCs/>
          <w:kern w:val="0"/>
          <w:sz w:val="36"/>
          <w:szCs w:val="36"/>
        </w:rPr>
        <w:t xml:space="preserve">– </w:t>
      </w:r>
      <w:proofErr w:type="spellStart"/>
      <w:r w:rsidRPr="003B70F2">
        <w:rPr>
          <w:rFonts w:cstheme="minorHAnsi"/>
          <w:b/>
          <w:bCs/>
          <w:kern w:val="0"/>
          <w:sz w:val="36"/>
          <w:szCs w:val="36"/>
        </w:rPr>
        <w:t>Charborough</w:t>
      </w:r>
      <w:proofErr w:type="spellEnd"/>
      <w:r w:rsidRPr="003B70F2">
        <w:rPr>
          <w:rFonts w:cstheme="minorHAnsi"/>
          <w:b/>
          <w:bCs/>
          <w:kern w:val="0"/>
          <w:sz w:val="36"/>
          <w:szCs w:val="36"/>
        </w:rPr>
        <w:t xml:space="preserve"> R</w:t>
      </w:r>
      <w:r>
        <w:rPr>
          <w:rFonts w:cstheme="minorHAnsi"/>
          <w:b/>
          <w:bCs/>
          <w:kern w:val="0"/>
          <w:sz w:val="36"/>
          <w:szCs w:val="36"/>
        </w:rPr>
        <w:t>oa</w:t>
      </w:r>
      <w:r w:rsidRPr="003B70F2">
        <w:rPr>
          <w:rFonts w:cstheme="minorHAnsi"/>
          <w:b/>
          <w:bCs/>
          <w:kern w:val="0"/>
          <w:sz w:val="36"/>
          <w:szCs w:val="36"/>
        </w:rPr>
        <w:t>d School Playing Field</w:t>
      </w:r>
    </w:p>
    <w:p w14:paraId="6605E067" w14:textId="77777777" w:rsid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Address</w:t>
      </w:r>
      <w:r>
        <w:rPr>
          <w:rFonts w:cstheme="minorHAnsi"/>
          <w:kern w:val="0"/>
        </w:rPr>
        <w:t xml:space="preserve">: </w:t>
      </w:r>
    </w:p>
    <w:p w14:paraId="1747AC3D" w14:textId="1CA7A231" w:rsid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>
        <w:rPr>
          <w:rFonts w:cstheme="minorHAnsi"/>
          <w:kern w:val="0"/>
        </w:rPr>
        <w:t>Date:</w:t>
      </w:r>
    </w:p>
    <w:p w14:paraId="254A353B" w14:textId="63204864" w:rsidR="003B70F2" w:rsidRP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Dear Councillor</w:t>
      </w:r>
      <w:r>
        <w:rPr>
          <w:rFonts w:cstheme="minorHAnsi"/>
          <w:kern w:val="0"/>
        </w:rPr>
        <w:t xml:space="preserve">, </w:t>
      </w:r>
    </w:p>
    <w:p w14:paraId="1037FAD6" w14:textId="68C53B7C" w:rsidR="003B70F2" w:rsidRPr="003B70F2" w:rsidRDefault="003B70F2" w:rsidP="00230BC9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230BC9">
        <w:rPr>
          <w:rFonts w:cstheme="minorHAnsi"/>
          <w:kern w:val="0"/>
        </w:rPr>
        <w:t xml:space="preserve">I am writing as a resident of Filton to register my </w:t>
      </w:r>
      <w:r w:rsidRPr="00230BC9">
        <w:rPr>
          <w:rFonts w:cstheme="minorHAnsi"/>
          <w:b/>
          <w:bCs/>
          <w:kern w:val="0"/>
        </w:rPr>
        <w:t>strong objection</w:t>
      </w:r>
      <w:r w:rsidRPr="00230BC9">
        <w:rPr>
          <w:rFonts w:cstheme="minorHAnsi"/>
          <w:kern w:val="0"/>
        </w:rPr>
        <w:t xml:space="preserve"> to the proposed disposal of </w:t>
      </w:r>
      <w:proofErr w:type="spellStart"/>
      <w:r w:rsidRPr="00230BC9">
        <w:rPr>
          <w:rFonts w:cstheme="minorHAnsi"/>
          <w:kern w:val="0"/>
        </w:rPr>
        <w:t>Charborough</w:t>
      </w:r>
      <w:proofErr w:type="spellEnd"/>
      <w:r w:rsidRPr="00230BC9">
        <w:rPr>
          <w:rFonts w:cstheme="minorHAnsi"/>
          <w:kern w:val="0"/>
        </w:rPr>
        <w:t xml:space="preserve"> Road School playing field. This application threatens child safety, biodiversity, educational provision and community wellbeing.</w:t>
      </w:r>
      <w:r w:rsidR="00230BC9" w:rsidRPr="00230BC9">
        <w:rPr>
          <w:rFonts w:cstheme="minorHAnsi"/>
          <w:kern w:val="0"/>
        </w:rPr>
        <w:t xml:space="preserve"> I agree with the objections made by the Olympus School Trust that they were ‘</w:t>
      </w:r>
      <w:r w:rsidR="00230BC9" w:rsidRPr="00230BC9">
        <w:rPr>
          <w:rFonts w:cstheme="minorHAnsi"/>
          <w:i/>
          <w:iCs/>
          <w:kern w:val="0"/>
        </w:rPr>
        <w:t xml:space="preserve">hugely concerned about the safety of children and families on their way to and from school as </w:t>
      </w:r>
      <w:proofErr w:type="spellStart"/>
      <w:r w:rsidR="00230BC9" w:rsidRPr="00230BC9">
        <w:rPr>
          <w:rFonts w:cstheme="minorHAnsi"/>
          <w:i/>
          <w:iCs/>
          <w:kern w:val="0"/>
        </w:rPr>
        <w:t>Charborough</w:t>
      </w:r>
      <w:proofErr w:type="spellEnd"/>
      <w:r w:rsidR="00230BC9" w:rsidRPr="00230BC9">
        <w:rPr>
          <w:rFonts w:cstheme="minorHAnsi"/>
          <w:i/>
          <w:iCs/>
          <w:kern w:val="0"/>
        </w:rPr>
        <w:t xml:space="preserve"> Rd, which is already over busy with traffic.</w:t>
      </w:r>
      <w:r w:rsidR="00230BC9">
        <w:rPr>
          <w:rFonts w:cstheme="minorHAnsi"/>
          <w:i/>
          <w:iCs/>
          <w:kern w:val="0"/>
        </w:rPr>
        <w:t>’</w:t>
      </w:r>
    </w:p>
    <w:p w14:paraId="4E9E99FD" w14:textId="77777777" w:rsidR="003B70F2" w:rsidRPr="003B70F2" w:rsidRDefault="003B70F2" w:rsidP="003B70F2">
      <w:pPr>
        <w:autoSpaceDE w:val="0"/>
        <w:autoSpaceDN w:val="0"/>
        <w:adjustRightInd w:val="0"/>
        <w:spacing w:after="280"/>
        <w:rPr>
          <w:rFonts w:cstheme="minorHAnsi"/>
          <w:b/>
          <w:bCs/>
          <w:kern w:val="0"/>
          <w:sz w:val="28"/>
          <w:szCs w:val="28"/>
        </w:rPr>
      </w:pPr>
      <w:r w:rsidRPr="003B70F2">
        <w:rPr>
          <w:rFonts w:cstheme="minorHAnsi"/>
          <w:b/>
          <w:bCs/>
          <w:kern w:val="0"/>
          <w:sz w:val="28"/>
          <w:szCs w:val="28"/>
        </w:rPr>
        <w:t>1. Child Safety at Risk</w:t>
      </w:r>
    </w:p>
    <w:p w14:paraId="35866C3B" w14:textId="37694FAE" w:rsidR="003B70F2" w:rsidRPr="003B70F2" w:rsidRDefault="003B70F2" w:rsidP="003B70F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proofErr w:type="spellStart"/>
      <w:r w:rsidRPr="003B70F2">
        <w:rPr>
          <w:rFonts w:cstheme="minorHAnsi"/>
          <w:kern w:val="0"/>
        </w:rPr>
        <w:t>Charborough</w:t>
      </w:r>
      <w:proofErr w:type="spellEnd"/>
      <w:r w:rsidRPr="003B70F2">
        <w:rPr>
          <w:rFonts w:cstheme="minorHAnsi"/>
          <w:kern w:val="0"/>
        </w:rPr>
        <w:t xml:space="preserve"> Rd is already dangerously congested. Additional housing will intensify risks for children and families walking to and from school</w:t>
      </w:r>
      <w:r w:rsidR="00DD0944">
        <w:rPr>
          <w:rFonts w:cstheme="minorHAnsi"/>
          <w:kern w:val="0"/>
        </w:rPr>
        <w:t xml:space="preserve"> – notably the cross-over junction entering the estate which is just metres from the school entrance and on a hill that children regularly run down. </w:t>
      </w:r>
    </w:p>
    <w:p w14:paraId="00F2EDCD" w14:textId="45C11520" w:rsidR="003B70F2" w:rsidRPr="003B70F2" w:rsidRDefault="003B70F2" w:rsidP="003B70F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Houses overlooking playgrounds raise serious safeguarding concerns.</w:t>
      </w:r>
    </w:p>
    <w:p w14:paraId="56E46C12" w14:textId="45E97DAF" w:rsidR="003B70F2" w:rsidRDefault="003B70F2" w:rsidP="003B70F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Parking pressures will worsen, particularly for residents with mobility challenges in Bevan Court.</w:t>
      </w:r>
    </w:p>
    <w:p w14:paraId="17FCF0CB" w14:textId="6B0D869E" w:rsidR="003B70F2" w:rsidRPr="003B70F2" w:rsidRDefault="003B70F2" w:rsidP="003B70F2">
      <w:pPr>
        <w:pStyle w:val="ListParagraph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>
        <w:rPr>
          <w:rFonts w:cstheme="minorHAnsi"/>
          <w:kern w:val="0"/>
        </w:rPr>
        <w:t>25,000 potential homes are already in the pipeline 1.5 miles away at Filton Airfield</w:t>
      </w:r>
    </w:p>
    <w:p w14:paraId="1412CAE4" w14:textId="77777777" w:rsidR="003B70F2" w:rsidRPr="003B70F2" w:rsidRDefault="003B70F2" w:rsidP="003B70F2">
      <w:pPr>
        <w:autoSpaceDE w:val="0"/>
        <w:autoSpaceDN w:val="0"/>
        <w:adjustRightInd w:val="0"/>
        <w:spacing w:after="280"/>
        <w:rPr>
          <w:rFonts w:cstheme="minorHAnsi"/>
          <w:b/>
          <w:bCs/>
          <w:kern w:val="0"/>
          <w:sz w:val="28"/>
          <w:szCs w:val="28"/>
        </w:rPr>
      </w:pPr>
      <w:r w:rsidRPr="003B70F2">
        <w:rPr>
          <w:rFonts w:cstheme="minorHAnsi"/>
          <w:b/>
          <w:bCs/>
          <w:kern w:val="0"/>
          <w:sz w:val="28"/>
          <w:szCs w:val="28"/>
        </w:rPr>
        <w:t>2. Loss of Biodiversity and Climate Resilience</w:t>
      </w:r>
    </w:p>
    <w:p w14:paraId="2FFE379D" w14:textId="77777777" w:rsidR="003B70F2" w:rsidRPr="003B70F2" w:rsidRDefault="003B70F2" w:rsidP="003B70F2">
      <w:pPr>
        <w:pStyle w:val="ListParagraph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 xml:space="preserve">The proposal would cause a </w:t>
      </w:r>
      <w:r w:rsidRPr="003B70F2">
        <w:rPr>
          <w:rFonts w:cstheme="minorHAnsi"/>
          <w:b/>
          <w:bCs/>
          <w:kern w:val="0"/>
        </w:rPr>
        <w:t>39% loss of biodiversity</w:t>
      </w:r>
      <w:r w:rsidRPr="003B70F2">
        <w:rPr>
          <w:rFonts w:cstheme="minorHAnsi"/>
          <w:kern w:val="0"/>
        </w:rPr>
        <w:t>, which cannot be meaningfully “offset” elsewhere.</w:t>
      </w:r>
    </w:p>
    <w:p w14:paraId="46A85102" w14:textId="7C24F769" w:rsidR="003B70F2" w:rsidRPr="003B70F2" w:rsidRDefault="00DD0944" w:rsidP="003B70F2">
      <w:pPr>
        <w:pStyle w:val="ListParagraph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>
        <w:rPr>
          <w:rFonts w:cstheme="minorHAnsi"/>
          <w:kern w:val="0"/>
        </w:rPr>
        <w:t>The s</w:t>
      </w:r>
      <w:r w:rsidR="003B70F2" w:rsidRPr="003B70F2">
        <w:rPr>
          <w:rFonts w:cstheme="minorHAnsi"/>
          <w:kern w:val="0"/>
        </w:rPr>
        <w:t xml:space="preserve">chool playing field </w:t>
      </w:r>
      <w:r w:rsidR="002178BD">
        <w:rPr>
          <w:rFonts w:cstheme="minorHAnsi"/>
          <w:kern w:val="0"/>
        </w:rPr>
        <w:t>provides</w:t>
      </w:r>
      <w:r w:rsidR="003B70F2" w:rsidRPr="003B70F2">
        <w:rPr>
          <w:rFonts w:cstheme="minorHAnsi"/>
          <w:kern w:val="0"/>
        </w:rPr>
        <w:t xml:space="preserve"> vital habitats for birds, insects</w:t>
      </w:r>
      <w:r>
        <w:rPr>
          <w:rFonts w:cstheme="minorHAnsi"/>
          <w:kern w:val="0"/>
        </w:rPr>
        <w:t xml:space="preserve"> and protected species such as badgers, which call it home. </w:t>
      </w:r>
    </w:p>
    <w:p w14:paraId="1217159B" w14:textId="36F9146B" w:rsidR="003B70F2" w:rsidRPr="003B70F2" w:rsidRDefault="003B70F2" w:rsidP="003B70F2">
      <w:pPr>
        <w:pStyle w:val="ListParagraph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Replacing green space with impermeable surfaces increases flooding risks and worsens urban heat island effects</w:t>
      </w:r>
      <w:r>
        <w:rPr>
          <w:rFonts w:cstheme="minorHAnsi"/>
          <w:kern w:val="0"/>
        </w:rPr>
        <w:t xml:space="preserve"> – not least for school children in high summer. </w:t>
      </w:r>
    </w:p>
    <w:p w14:paraId="1AA49994" w14:textId="77777777" w:rsidR="003B70F2" w:rsidRPr="003B70F2" w:rsidRDefault="003B70F2" w:rsidP="003B70F2">
      <w:pPr>
        <w:autoSpaceDE w:val="0"/>
        <w:autoSpaceDN w:val="0"/>
        <w:adjustRightInd w:val="0"/>
        <w:spacing w:after="280"/>
        <w:rPr>
          <w:rFonts w:cstheme="minorHAnsi"/>
          <w:b/>
          <w:bCs/>
          <w:kern w:val="0"/>
          <w:sz w:val="28"/>
          <w:szCs w:val="28"/>
        </w:rPr>
      </w:pPr>
      <w:r w:rsidRPr="003B70F2">
        <w:rPr>
          <w:rFonts w:cstheme="minorHAnsi"/>
          <w:b/>
          <w:bCs/>
          <w:kern w:val="0"/>
          <w:sz w:val="28"/>
          <w:szCs w:val="28"/>
        </w:rPr>
        <w:t>3. Compromising the School’s Future</w:t>
      </w:r>
    </w:p>
    <w:p w14:paraId="37A47412" w14:textId="77777777" w:rsidR="003B70F2" w:rsidRPr="003B70F2" w:rsidRDefault="003B70F2" w:rsidP="003B70F2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Disposing of this land permanently restricts the school’s ability to expand or adapt to future needs.</w:t>
      </w:r>
    </w:p>
    <w:p w14:paraId="61892AB9" w14:textId="731C663C" w:rsidR="003B70F2" w:rsidRPr="003B70F2" w:rsidRDefault="003B70F2" w:rsidP="003B70F2">
      <w:pPr>
        <w:pStyle w:val="ListParagraph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 xml:space="preserve">With housing developments increasing, demand for school places will rise. Once this land is gone, </w:t>
      </w:r>
      <w:r>
        <w:rPr>
          <w:rFonts w:cstheme="minorHAnsi"/>
          <w:kern w:val="0"/>
        </w:rPr>
        <w:t xml:space="preserve">it </w:t>
      </w:r>
      <w:r w:rsidRPr="003B70F2">
        <w:rPr>
          <w:rFonts w:cstheme="minorHAnsi"/>
          <w:kern w:val="0"/>
        </w:rPr>
        <w:t>is lost forever</w:t>
      </w:r>
      <w:r w:rsidR="00DD0944">
        <w:rPr>
          <w:rFonts w:cstheme="minorHAnsi"/>
          <w:kern w:val="0"/>
        </w:rPr>
        <w:t xml:space="preserve">. </w:t>
      </w:r>
    </w:p>
    <w:p w14:paraId="6638E4EE" w14:textId="77777777" w:rsidR="003B70F2" w:rsidRPr="003B70F2" w:rsidRDefault="003B70F2" w:rsidP="003B70F2">
      <w:pPr>
        <w:autoSpaceDE w:val="0"/>
        <w:autoSpaceDN w:val="0"/>
        <w:adjustRightInd w:val="0"/>
        <w:spacing w:after="280"/>
        <w:rPr>
          <w:rFonts w:cstheme="minorHAnsi"/>
          <w:b/>
          <w:bCs/>
          <w:kern w:val="0"/>
          <w:sz w:val="28"/>
          <w:szCs w:val="28"/>
        </w:rPr>
      </w:pPr>
      <w:r w:rsidRPr="003B70F2">
        <w:rPr>
          <w:rFonts w:cstheme="minorHAnsi"/>
          <w:b/>
          <w:bCs/>
          <w:kern w:val="0"/>
          <w:sz w:val="28"/>
          <w:szCs w:val="28"/>
        </w:rPr>
        <w:t>4. Community Health and Wellbeing</w:t>
      </w:r>
    </w:p>
    <w:p w14:paraId="2FB3639E" w14:textId="77777777" w:rsidR="003B70F2" w:rsidRPr="003B70F2" w:rsidRDefault="003B70F2" w:rsidP="003B70F2">
      <w:pPr>
        <w:pStyle w:val="ListParagraph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lastRenderedPageBreak/>
        <w:t>The playing field supports physical education, extracurricular activities, and children’s mental health.</w:t>
      </w:r>
    </w:p>
    <w:p w14:paraId="6E938C02" w14:textId="77777777" w:rsidR="003B70F2" w:rsidRDefault="003B70F2" w:rsidP="003B70F2">
      <w:pPr>
        <w:pStyle w:val="ListParagraph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At a time of growing concern about childhood obesity and mental health, removing safe outdoor space sends the wrong message to families in Filton.</w:t>
      </w:r>
    </w:p>
    <w:p w14:paraId="4F00A956" w14:textId="4B57DF66" w:rsidR="003D48BA" w:rsidRDefault="003D48BA" w:rsidP="003B70F2">
      <w:pPr>
        <w:pStyle w:val="ListParagraph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It is also at odds with the Department for Education’s sustainability and climate change strategy, South </w:t>
      </w:r>
      <w:proofErr w:type="spellStart"/>
      <w:r>
        <w:rPr>
          <w:rFonts w:cstheme="minorHAnsi"/>
          <w:kern w:val="0"/>
        </w:rPr>
        <w:t>Glos</w:t>
      </w:r>
      <w:proofErr w:type="spellEnd"/>
      <w:r>
        <w:rPr>
          <w:rFonts w:cstheme="minorHAnsi"/>
          <w:kern w:val="0"/>
        </w:rPr>
        <w:t xml:space="preserve">’ Active Travel Policy and the climate emergency acknowledged by the council. </w:t>
      </w:r>
    </w:p>
    <w:p w14:paraId="37246BB9" w14:textId="67A636DC" w:rsidR="003B70F2" w:rsidRPr="003B70F2" w:rsidRDefault="003B70F2" w:rsidP="003B70F2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b/>
          <w:bCs/>
          <w:kern w:val="0"/>
          <w:sz w:val="36"/>
          <w:szCs w:val="36"/>
        </w:rPr>
        <w:t>Conclusion</w:t>
      </w:r>
    </w:p>
    <w:p w14:paraId="0B456948" w14:textId="523E971A" w:rsidR="003B70F2" w:rsidRP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 xml:space="preserve">This application </w:t>
      </w:r>
      <w:r>
        <w:rPr>
          <w:rFonts w:cstheme="minorHAnsi"/>
          <w:kern w:val="0"/>
        </w:rPr>
        <w:t>increases risks to child</w:t>
      </w:r>
      <w:r w:rsidRPr="003B70F2">
        <w:rPr>
          <w:rFonts w:cstheme="minorHAnsi"/>
          <w:kern w:val="0"/>
        </w:rPr>
        <w:t xml:space="preserve"> safety</w:t>
      </w:r>
      <w:r w:rsidR="00DD0944">
        <w:rPr>
          <w:rFonts w:cstheme="minorHAnsi"/>
          <w:kern w:val="0"/>
        </w:rPr>
        <w:t xml:space="preserve"> and</w:t>
      </w:r>
      <w:r w:rsidRPr="003B70F2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is set to destroy a vital green lung that should benefit children and the wider community now and in the future. </w:t>
      </w:r>
      <w:r w:rsidRPr="003B70F2">
        <w:rPr>
          <w:rFonts w:cstheme="minorHAnsi"/>
          <w:kern w:val="0"/>
        </w:rPr>
        <w:t xml:space="preserve">I urge you, as my elected representative, to </w:t>
      </w:r>
      <w:r w:rsidRPr="003B70F2">
        <w:rPr>
          <w:rFonts w:cstheme="minorHAnsi"/>
          <w:b/>
          <w:bCs/>
          <w:kern w:val="0"/>
        </w:rPr>
        <w:t>oppose this proposal</w:t>
      </w:r>
      <w:r w:rsidRPr="003B70F2">
        <w:rPr>
          <w:rFonts w:cstheme="minorHAnsi"/>
          <w:kern w:val="0"/>
        </w:rPr>
        <w:t xml:space="preserve"> and support the preservation of this essential public asset.</w:t>
      </w:r>
    </w:p>
    <w:p w14:paraId="02584469" w14:textId="77777777" w:rsid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 xml:space="preserve">Yours sincerely, </w:t>
      </w:r>
    </w:p>
    <w:p w14:paraId="5F0FB66A" w14:textId="77777777" w:rsid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</w:p>
    <w:p w14:paraId="00E4B72B" w14:textId="44E6A333" w:rsidR="003B70F2" w:rsidRPr="003B70F2" w:rsidRDefault="003B70F2" w:rsidP="003B70F2">
      <w:pPr>
        <w:autoSpaceDE w:val="0"/>
        <w:autoSpaceDN w:val="0"/>
        <w:adjustRightInd w:val="0"/>
        <w:spacing w:after="240"/>
        <w:rPr>
          <w:rFonts w:cstheme="minorHAnsi"/>
          <w:kern w:val="0"/>
        </w:rPr>
      </w:pPr>
      <w:r w:rsidRPr="003B70F2">
        <w:rPr>
          <w:rFonts w:cstheme="minorHAnsi"/>
          <w:kern w:val="0"/>
        </w:rPr>
        <w:t>[Your Name]</w:t>
      </w:r>
    </w:p>
    <w:p w14:paraId="41974338" w14:textId="77777777" w:rsidR="006D563C" w:rsidRDefault="006D563C">
      <w:pPr>
        <w:rPr>
          <w:rFonts w:cstheme="minorHAnsi"/>
        </w:rPr>
      </w:pPr>
    </w:p>
    <w:p w14:paraId="277D4F96" w14:textId="20B6260D" w:rsidR="00340AC4" w:rsidRPr="006E08ED" w:rsidRDefault="00340AC4" w:rsidP="00B664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6E08ED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Email format: firstname.secondname@southglos.gov.uk</w:t>
      </w:r>
    </w:p>
    <w:p w14:paraId="1A3B09B7" w14:textId="5F7C10F3" w:rsidR="00B664CA" w:rsidRPr="006E08ED" w:rsidRDefault="00B664CA" w:rsidP="00B664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</w:pPr>
      <w:r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>D</w:t>
      </w:r>
      <w:r w:rsidR="00A2223A"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 xml:space="preserve">evelopment </w:t>
      </w:r>
      <w:r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>M</w:t>
      </w:r>
      <w:r w:rsidR="00A2223A"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 xml:space="preserve">anagement </w:t>
      </w:r>
      <w:r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>C</w:t>
      </w:r>
      <w:r w:rsidR="00A2223A" w:rsidRPr="006E08E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  <w:t xml:space="preserve">ommittee </w:t>
      </w:r>
    </w:p>
    <w:p w14:paraId="2C26C1D8" w14:textId="3F31A506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June Bamford </w:t>
      </w:r>
    </w:p>
    <w:p w14:paraId="50F3EC4D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 xml:space="preserve">Michael Bell </w:t>
      </w:r>
    </w:p>
    <w:p w14:paraId="46574CDB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John Bradbury</w:t>
      </w:r>
    </w:p>
    <w:p w14:paraId="33834B59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Tristan Clark (Chair</w:t>
      </w: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)</w:t>
      </w:r>
    </w:p>
    <w:p w14:paraId="5E3DD118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Paul Hughes</w:t>
      </w:r>
    </w:p>
    <w:p w14:paraId="4FAF8A2B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Trevor Jones</w:t>
      </w:r>
    </w:p>
    <w:p w14:paraId="62C8AB46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Angela Morey</w:t>
      </w:r>
    </w:p>
    <w:p w14:paraId="4E77679C" w14:textId="77777777" w:rsidR="006E08ED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ptos" w:hAnsi="Aptos"/>
          <w:color w:val="242424"/>
          <w:sz w:val="22"/>
          <w:szCs w:val="22"/>
          <w:shd w:val="clear" w:color="auto" w:fill="FFFFFF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Jayne Stansfield</w:t>
      </w:r>
    </w:p>
    <w:p w14:paraId="34EA7006" w14:textId="4247904B" w:rsidR="00340AC4" w:rsidRPr="006E08ED" w:rsidRDefault="006E08ED" w:rsidP="006E08ED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6E08ED">
        <w:rPr>
          <w:rFonts w:ascii="Aptos" w:hAnsi="Aptos"/>
          <w:color w:val="242424"/>
          <w:sz w:val="22"/>
          <w:szCs w:val="22"/>
          <w:shd w:val="clear" w:color="auto" w:fill="FFFFFF"/>
        </w:rPr>
        <w:t>Tony Williams</w:t>
      </w:r>
    </w:p>
    <w:p w14:paraId="531ACEAD" w14:textId="77777777" w:rsidR="006E08ED" w:rsidRPr="006E08ED" w:rsidRDefault="006E08ED" w:rsidP="00B664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  <w14:ligatures w14:val="standardContextual"/>
        </w:rPr>
      </w:pPr>
    </w:p>
    <w:p w14:paraId="40E0EC20" w14:textId="03A5C914" w:rsidR="00340AC4" w:rsidRPr="006E08ED" w:rsidRDefault="006E08ED">
      <w:pPr>
        <w:rPr>
          <w:rFonts w:cstheme="minorHAnsi"/>
          <w:sz w:val="22"/>
          <w:szCs w:val="22"/>
        </w:rPr>
      </w:pPr>
      <w:r w:rsidRPr="006E08ED">
        <w:rPr>
          <w:rFonts w:cstheme="minorHAnsi"/>
          <w:sz w:val="22"/>
          <w:szCs w:val="22"/>
        </w:rPr>
        <w:t xml:space="preserve">South </w:t>
      </w:r>
      <w:proofErr w:type="spellStart"/>
      <w:r w:rsidRPr="006E08ED">
        <w:rPr>
          <w:rFonts w:cstheme="minorHAnsi"/>
          <w:sz w:val="22"/>
          <w:szCs w:val="22"/>
        </w:rPr>
        <w:t>Glos</w:t>
      </w:r>
      <w:proofErr w:type="spellEnd"/>
      <w:r w:rsidRPr="006E08ED">
        <w:rPr>
          <w:rFonts w:cstheme="minorHAnsi"/>
          <w:sz w:val="22"/>
          <w:szCs w:val="22"/>
        </w:rPr>
        <w:t xml:space="preserve"> Council, Filton ward councillors</w:t>
      </w:r>
    </w:p>
    <w:p w14:paraId="3AA68428" w14:textId="43120261" w:rsidR="006E08ED" w:rsidRPr="006E08ED" w:rsidRDefault="006E08ED" w:rsidP="006E08ED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E08ED">
        <w:rPr>
          <w:rFonts w:cstheme="minorHAnsi"/>
          <w:sz w:val="22"/>
          <w:szCs w:val="22"/>
        </w:rPr>
        <w:t>Adam Monk</w:t>
      </w:r>
    </w:p>
    <w:p w14:paraId="76F65E13" w14:textId="24B2C091" w:rsidR="006E08ED" w:rsidRPr="006E08ED" w:rsidRDefault="006E08ED" w:rsidP="006E08ED">
      <w:pPr>
        <w:pStyle w:val="ListParagraph"/>
        <w:numPr>
          <w:ilvl w:val="0"/>
          <w:numId w:val="12"/>
        </w:numPr>
        <w:rPr>
          <w:rFonts w:cstheme="minorHAnsi"/>
          <w:sz w:val="22"/>
          <w:szCs w:val="22"/>
        </w:rPr>
      </w:pPr>
      <w:r w:rsidRPr="006E08ED">
        <w:rPr>
          <w:rFonts w:cstheme="minorHAnsi"/>
          <w:sz w:val="22"/>
          <w:szCs w:val="22"/>
        </w:rPr>
        <w:t>Alex Doyle</w:t>
      </w:r>
    </w:p>
    <w:sectPr w:rsidR="006E08ED" w:rsidRPr="006E08ED" w:rsidSect="003B70F2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776A95"/>
    <w:multiLevelType w:val="hybridMultilevel"/>
    <w:tmpl w:val="6E506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4FBC"/>
    <w:multiLevelType w:val="hybridMultilevel"/>
    <w:tmpl w:val="368C0350"/>
    <w:lvl w:ilvl="0" w:tplc="2FBE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820A5"/>
    <w:multiLevelType w:val="hybridMultilevel"/>
    <w:tmpl w:val="0B38D850"/>
    <w:lvl w:ilvl="0" w:tplc="2FBE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15383"/>
    <w:multiLevelType w:val="hybridMultilevel"/>
    <w:tmpl w:val="176014F6"/>
    <w:lvl w:ilvl="0" w:tplc="2FBE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B0749"/>
    <w:multiLevelType w:val="hybridMultilevel"/>
    <w:tmpl w:val="34BC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12034"/>
    <w:multiLevelType w:val="hybridMultilevel"/>
    <w:tmpl w:val="5360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656"/>
    <w:multiLevelType w:val="hybridMultilevel"/>
    <w:tmpl w:val="2606FECC"/>
    <w:lvl w:ilvl="0" w:tplc="2FBE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C5540"/>
    <w:multiLevelType w:val="hybridMultilevel"/>
    <w:tmpl w:val="7B2A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12372">
    <w:abstractNumId w:val="0"/>
  </w:num>
  <w:num w:numId="2" w16cid:durableId="326058161">
    <w:abstractNumId w:val="1"/>
  </w:num>
  <w:num w:numId="3" w16cid:durableId="2013682560">
    <w:abstractNumId w:val="2"/>
  </w:num>
  <w:num w:numId="4" w16cid:durableId="2099860064">
    <w:abstractNumId w:val="3"/>
  </w:num>
  <w:num w:numId="5" w16cid:durableId="416631372">
    <w:abstractNumId w:val="4"/>
  </w:num>
  <w:num w:numId="6" w16cid:durableId="471102587">
    <w:abstractNumId w:val="9"/>
  </w:num>
  <w:num w:numId="7" w16cid:durableId="45224647">
    <w:abstractNumId w:val="11"/>
  </w:num>
  <w:num w:numId="8" w16cid:durableId="770248308">
    <w:abstractNumId w:val="8"/>
  </w:num>
  <w:num w:numId="9" w16cid:durableId="197281340">
    <w:abstractNumId w:val="6"/>
  </w:num>
  <w:num w:numId="10" w16cid:durableId="1340959631">
    <w:abstractNumId w:val="5"/>
  </w:num>
  <w:num w:numId="11" w16cid:durableId="1768380409">
    <w:abstractNumId w:val="7"/>
  </w:num>
  <w:num w:numId="12" w16cid:durableId="1892185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F2"/>
    <w:rsid w:val="002178BD"/>
    <w:rsid w:val="00230BC9"/>
    <w:rsid w:val="00340AC4"/>
    <w:rsid w:val="003B70F2"/>
    <w:rsid w:val="003D48BA"/>
    <w:rsid w:val="006511AA"/>
    <w:rsid w:val="00654861"/>
    <w:rsid w:val="006D563C"/>
    <w:rsid w:val="006E08ED"/>
    <w:rsid w:val="008C3524"/>
    <w:rsid w:val="009477A2"/>
    <w:rsid w:val="00A2223A"/>
    <w:rsid w:val="00B664CA"/>
    <w:rsid w:val="00D10952"/>
    <w:rsid w:val="00DD0944"/>
    <w:rsid w:val="00D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500DA"/>
  <w15:chartTrackingRefBased/>
  <w15:docId w15:val="{A1FD3B78-B36D-E54A-827E-B98563E1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0A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Stevenson</dc:creator>
  <cp:keywords/>
  <dc:description/>
  <cp:lastModifiedBy>Jess Stevenson</cp:lastModifiedBy>
  <cp:revision>13</cp:revision>
  <dcterms:created xsi:type="dcterms:W3CDTF">2025-12-12T14:05:00Z</dcterms:created>
  <dcterms:modified xsi:type="dcterms:W3CDTF">2025-12-12T17:00:00Z</dcterms:modified>
</cp:coreProperties>
</file>